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bidi w:val="0"/>
        <w:spacing w:lineRule="atLeast" w:line="200"/>
        <w:ind w:left="0" w:right="0" w:hanging="0"/>
        <w:jc w:val="left"/>
        <w:rPr>
          <w:rFonts w:ascii="Calibri" w:hAnsi="Calibri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u w:val="none"/>
          <w:em w:val="none"/>
        </w:rPr>
      </w:pP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u w:val="none"/>
          <w:em w:val="none"/>
        </w:rPr>
      </w:r>
    </w:p>
    <w:p>
      <w:pPr>
        <w:pStyle w:val="Normal"/>
        <w:rPr/>
      </w:pPr>
      <w:r>
        <w:rPr/>
      </w:r>
    </w:p>
    <w:p>
      <w:pPr>
        <w:pStyle w:val="1"/>
        <w:rPr>
          <w:rFonts w:ascii="Roboto;Arial;sans-serif" w:hAnsi="Roboto;Arial;sans-serif"/>
          <w:b/>
          <w:i w:val="false"/>
          <w:caps/>
          <w:color w:val="FF4427"/>
          <w:spacing w:val="0"/>
          <w:sz w:val="42"/>
        </w:rPr>
      </w:pPr>
      <w:r>
        <w:rPr>
          <w:rFonts w:ascii="Roboto;Arial;sans-serif" w:hAnsi="Roboto;Arial;sans-serif"/>
          <w:b/>
          <w:i w:val="false"/>
          <w:caps/>
          <w:color w:val="FF4427"/>
          <w:spacing w:val="0"/>
          <w:sz w:val="42"/>
        </w:rPr>
        <w:t>ДОГОВОР РЕКЛАМНЫЙ/ ДОГОВОР ПОСТАВКИ</w:t>
      </w:r>
    </w:p>
    <w:p>
      <w:pPr>
        <w:pStyle w:val="Style17"/>
        <w:widowControl/>
        <w:pBdr/>
        <w:spacing w:lineRule="atLeast" w:line="330" w:before="0" w:after="0"/>
        <w:ind w:left="0" w:right="0" w:hanging="0"/>
        <w:rPr/>
      </w:pPr>
      <w:r>
        <w:rPr>
          <w:rStyle w:val="Style14"/>
          <w:caps w:val="false"/>
          <w:smallCaps w:val="false"/>
          <w:color w:val="000000"/>
          <w:spacing w:val="0"/>
        </w:rPr>
        <w:t xml:space="preserve">                                                                            </w:t>
      </w:r>
      <w:r>
        <w:rPr>
          <w:rStyle w:val="Style14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ДОГОВОР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(ОФЕРТА)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об оказании рекламно-информационных услуг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город Санкт-Петербург                                                                        «____»__________________  2018 г.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Настоящий документ адресован юридическим и физическим лицам, а также индивидуальным предпринимателям, и является официальным публичным предложением Общества с ограниченной ответственностью «Еврокарта» в лице Генерального директора Сапелкина Эдуарда Васильевича, действующего на основании Устава, заключить Договор об оказании рекламных услуг на изложенных ниже условиях: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ТЕРМИНЫ И ОПРЕДЕЛЕНИЯ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 договоре, если из текста Договора прямо не вытекает иное, следующие слова и выражения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будут иметь указанные ниже значения: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«Оферта» — настоящий документ, Договор (Оферта) об оказании рекламных услуг,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«Рекламно- туристский буклет» — полиграфическая продукция с рекламной, справочной и туристской информацией, изготавливаемая Исполнителем, в которой Исполнитель размещает Рекламно-информационные материалы Заказчика.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«Рекламно-информационные материалы» или «Реклама» — адресованная неопределенному кругу лиц, информация об Акциях Заказчика,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«Исполнитель» — ООО «Еврокарта» юридическое лицо, учрежденное в соответствии с законодательством Российской Федерации.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«Заказчик» — юридическое или физическое лицо, или индивидуальный предприниматель, осуществивший Акцепт настоящей Оферты.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«Акция» — мероприятие, проводимое Заказчиком, направленное на привлечение потенциальных потребителей товаров, работ и услуг Заказчика, реализуемых им со скидкой к базовой стоимости.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«Купон» — документ на бумажном носителе, являющийся составной частью Рекламно-туристического буклета, получаемый потенциальным потребителем на возмездной или на безвозмездной основе посредством отделения купона из рекламно-туристского буклета., и подтверждающий приобретение потребителем права на скидку товаров, работ и услуг   Заказчика, в соответствии с условиями получения скидки, указанными в Купоне.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«Срок действия Купона» — указанный в Купоне период времени, равный периоду проведения Акции Заказчика, согласованному Сторонами периоду времени, в течение которого Заказчик обязан предоставить предъявляющим Купон потребителям, товары, работы, услуги на условиях, согласованных Сторонами в настоящем Договоре и приложениях к нему.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«Потребитель» —   потенциальный   потребитель   товаров, работ   и   услуг   Заказчика,</w:t>
      </w:r>
    </w:p>
    <w:p>
      <w:pPr>
        <w:pStyle w:val="Style17"/>
        <w:widowControl/>
        <w:pBdr/>
        <w:spacing w:lineRule="atLeast" w:line="330" w:before="0" w:after="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получатель Рекламно-туристского буклета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,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получивший Купон из этого буклета,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«Акцепт   оферты» —    полное    и    безоговорочное   принятие   условий   Оферты.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                                                                         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ПРЕДМЕТ ДОГОВОРА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Акцепт оферты и заключение договора, порядок оказания услуг.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1.1. Заключение договора оказания рекламных услуг производится путем принятия Заказчиком условия договора (акцепта), в соответствии с п.1 ст.433 и п.3 ст.438 Гражданского кодекса РФ. Акцептом является оплата Заказчиком счета на оказание рекламных услуг, указанных в приложении №1 настоящего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1.2. Услуги оказываются Исполнителем только в отношении Рекламно-информационных материалов для которых Заказчиком осуществлен акцепт Оферты.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1..3. Условия оказания услуг согласуются Сторонами путем подписания Заявки (приложение №1), являющейся неотъемлемой частью настоящего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1..3.1. Срок размещения Рекламно-информационных материалов определяется в Заявке (приложение №1)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1.3.2. Место размещения Рекламно-информационных материалов на карте и/или номер рекламного модуля согласно Заявки (приложение №1) настоящего Договора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1.3.3. Стоимость размещения Рекламно -информационных материалов, указывается в Заявке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(приложение №1), для одного или нескольких рекламных модулей.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1.3.4. Другие условия, которые могут быть согласованы Сторонами.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1.4. Не позднее 10 (десяти) рабочих дней с момента акцепта Оферты, Заказчик представляет Исполнителю информацию и файлы, необходимые Исполнителю для подготовки Макета Рекламно-информационных материалов.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1.5. Исполнитель осуществляет подготовку макета Рекламно-информационных материалов и передает его на утверждение Заказчику в течении 5 (рабочих) дней с момента получения информации и файлов, по электронной почте, согласованной в настоящем Договоре.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1.6. Заказчик в течении 5 (пяти) рабочих дней с момента получения Макета осуществляет его утверждение.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1.7. Макет рекламно-информационных материалов считается утвержденным в случае достижения обеими Сторонами соглашения по всем существенным условия размещения, которое выражается в подписании обеими Сторонами заявки, предусмотренной в приложении №1 к настоящему Договору.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1.8. В случае наличия обоснованных замечаний к макету, Заказчик предоставляет их Исполнителю в письменной форме, отправленных по согласованной электронной почте.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 этом случае, дата начала размещения Рекламно- информационных материалов увеличивается на срок, потребовавшийся Исполнителю для устранения замечаний Заказчика.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1.9. Исполнитель размещает Рекламно-информационные материалы в очередном выпуске (тираже) о чем информирует Заказчика, при этом Исполнитель обязуется разместить Рекламно-информационные материалы не позднее 3 (трех) месяцев с момента оплаты Заказчиком стоимости услуг Исполнителя.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1.10. Если Сторонами в Заявке на согласовано конкретное место рекламного модуля в Рекламно-Туристическом буклете, то Исполнитель, на свое усмотрение, размещает Рекламно-информационные материалы Заказчика.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                                         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ПРАВА И ОБЯЗАННОСТИ ИСПОЛНИТЕЛЯ.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Исполнитель обязуется: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2.1. Размещать Рекламно-информационные материалы в Рекламно-туристическом буклете и распространять его потенциальным потребителям.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2.2. Своевременно и в полном объеме предоставлять Заказчику Акты, Счета и Счета-фактуры об оказанных услугах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2.3. Обеспечить возможность доступа Заказчика к Веб-сайту Исполнителя для выбора места размещения Рекламно-информационного материала Заказчика.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Исполнитель имеет право: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2.4. Запрашивать у Заказчика документы, подтверждающие право пользования товарными</w:t>
        <w:br/>
        <w:t>знаками, другими объектами интеллектуальной собственности, интернет сайтами, а также сертификаты соответствия,</w:t>
        <w:br/>
        <w:t>лицензии и т.п.;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2.5. Отклонить любые предоставленные Заказчиком Рекламно-информационные</w:t>
        <w:br/>
        <w:t>материалы, а также приостановить и/или прекратить размещение Рекламно-</w:t>
        <w:br/>
        <w:t>информационных материалов в случаях, если их размещение и/или содержание, и/или</w:t>
        <w:br/>
        <w:t>форма противоречат законодательству Российской Федерации, в том числе содержат любые</w:t>
        <w:br/>
        <w:t>признака ненадлежащей рекламы либо не соответствуют моральным и этическим нормам</w:t>
        <w:br/>
        <w:t>и/ или рекламной политике Исполнителя, в этом случае Исполнитель не несет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ответственности за отказ от выполнения условий настоящего Договора и не возмещает</w:t>
        <w:br/>
        <w:t>возможные убытки Заказчика, вызванные таким неисполнением;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2.6. Временно приостановить оказание Рекламодателю Услуг по Договору по техническим, технологическим или иным причинам, препятствующим оказанию Услуг, на время устранения таких причин;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2.7. Исполнитель вправе приостановить оказание услуг по Договору без какого-либо предварительного уведомления в случае нарушения Заказчиком срока оплаты, а также в случае нарушение взятых на себя обязательств Заказчиком перед Потребителями (нарушение условий Акции);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2.8. В случае поступления претензий от государственных органов власти о нарушении законодательства Российской Федерации или норм международного права, передать им сведение о Заказчике и размещенных им Материалах.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3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                                       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ПРАВА И ОБЯЗАННОСТИ ЗАКАЗЧИКА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Заказчик обязуется: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3.1. Назначить ответственного полномочного представителя для решения текущих вопросов оплачивать услуги Исполнителя в сроки и порядке, установленном настоящим Договором;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3.2. Предоставить Исполнителю информацию и материалы в порядке, предусмотренном настоящим Договором;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3.3. Немедленно информировать Исполнителя обо всех изменениях, связанных с ранее предоставленными рекламными материалами;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3.4. В случае, если объекты рекламирования или вид деятельности Заказчика подлежат лицензированию и/или обязательной сертификации, предоставить Исполнителю надлежаще заверенные копии соответствующих лицензий, сертификатов к моменту начала показа соответствующей Акции или в течение 2 (Двух) рабочих дней со дня получения соответствующего запроса от Исполнителя. В случае непредставления указанных документов, Исполнитель вправе отказать и/или приостановить/прекратить размещение соответствующих Рекламно-информационных материалов;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3.5. В случае необходимости включения в состав рекламный материалов логотипа, наименования юридического лица, товарного знака, знака обслуживания, наименования мест происхождения товаров и (или) любых объектов авторских и смежных прав, предоставить документы, подтверждающие правомерность их использования;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3.6. Одновременно с подписанием настоящего Договора, предоставить Исполнителю копии свидетельств о регистрации юридического лица (индивидуального Предпринимателя), доверенность или иной документ, удостоверяющий полномочия лица, подписывающего Договор со стороны Заказчика.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3.7.  Возместить Исполнителю документально подтверждённые понесенные убытки, включая любые судебные расходы и взысканные суммы, в полном объеме, в случае их выплаты Исполнителем в пользу третьих лиц, в результате нарушения Заказчиком условий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Заказчик имеет право: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3.8 Заказчик не вправе передавать свои права по настоящему Договору какой-либо</w:t>
        <w:br/>
        <w:t>третьей стороне.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3.9. Заказчик обязуется не реализовывать товары и/или услуги Пользователям,</w:t>
        <w:br/>
        <w:t>обратившимся к нему без купона, по тем же условиям и цене, указанным в Акции!</w:t>
        <w:br/>
        <w:t>3.10. В случае отказа Заказчика от размещения Акции, а также в случае досрочного</w:t>
        <w:br/>
        <w:t>прекращения размещения Акции по инициативе Заказчика, письменно затребовать</w:t>
        <w:br/>
        <w:t>возврата части денежных средств, внесенных Заказчиком по настоящему Договору авансом,</w:t>
        <w:br/>
        <w:t>за вычетом стоимости фактически оказанных Исполнителем услуг. В данном случае Договор</w:t>
        <w:br/>
        <w:t>считается расторгнутым,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                               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СТОИМОСТЬ УСЛУГ И ПОРЯДОК ОПЛАТЫ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4.1   Услуги    оказываются Заказчику на условиях их предварительной оплаты, Заказчик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производит платеж в размере 100 % (Ста процентов) от стоимости услуг на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основании счета, выставленного Исполнителем.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4.2. Заказчик оплачивает услуги в течение 3 (трех) рабочих дней с момента выставления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счета Исполнителем. Договор об оказании рекламных услуг считается заключенным с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момента зачисления денежных средств на расчетный счет Исполнителя (акцепт оферты).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4.3. При оплате стоимости услуг, Заказчик указывает наименование платежа в соответствии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c наименованием, указанном в счете, полученном от Исполнителя. Если при осуществлении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оплаты Счета, назначение платежа, указанное Заказчиком, не соответствует настоящему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пункту, риск неблагоприятных последствий, связанных с не зачислением денежных средств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расчетный счет Исполнителя, ложится на Заказчика.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4.4.  Оплата услуг производится Заказчиком в российских рублях в безналичном порядке.</w:t>
        <w:br/>
        <w:t>Обязательства Заказчика по оплате считаются исполненным с момента поступления</w:t>
        <w:br/>
        <w:t>денежных средств на расчетный счет Исполнителя.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4.5.  В течение 5 (пяти) рабочих дней с момента окончания оказания услуг Исполнитель</w:t>
        <w:br/>
        <w:t>предоставляет Заказчику оригиналы Акта об оказании услуг. Заказчик в течение 5 (Пяти)</w:t>
        <w:br/>
        <w:t>рабочих дней со дня предоставления Акта об оказании услуг обязан направить</w:t>
        <w:br/>
        <w:t>Исполнителю подписанный акт либо мотивированный письменный отказ от его</w:t>
        <w:br/>
        <w:t>подписания. В случае если Заказчик не выполняет данное условие, обязательства</w:t>
        <w:br/>
        <w:t>Исполнителя перед Заказчиком по данному Договору считаются выполненными в полном</w:t>
        <w:br/>
        <w:t>объеме и надлежащим образом.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5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                                             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СРОК ДЕЙСТВИЯ ДОГОВОРА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5.1. Настоящий Договор вступает в силу с момента его заключения Заказчиком (п1.1.)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6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                                       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РАСТОРЖЕНИЕ ДОГОВОРА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договор может быть досрочно расторгнут в следующих случаях: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6.1. По соглашения Сторон;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6.2. По инициативе Исполнителя, в случае нарушения Заказчиком принятых обязательств;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6.3. По другим основаниям, предусмотренным настоящим Договором и законодательством Российской Федерации.</w:t>
      </w:r>
    </w:p>
    <w:p>
      <w:pPr>
        <w:pStyle w:val="Style17"/>
        <w:widowControl/>
        <w:numPr>
          <w:ilvl w:val="0"/>
          <w:numId w:val="7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                                                     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ОТВЕТСТВЕННОСТЬ СТОРОН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7.1. Заказчик несет полную ответственность за соответствие размещаемой информации законодательству Российской Федерации. Заказчик принимает на себя полную ответственность перед третьими лицами по претензиям, связанным с несоответствием рекламных материалов действительности, содержание и формой рекламы, с несанкционированным использованием в рекламном материале товарных знаков, знаков обслуживания и наименований мест происхождения товаров, наименований фирм и их логотипов, причинением ущерба чести, достоинству и деловой репутации, а также иными действиями, связанными с нарушением законодательства РФ. Заказчик самостоятельно и за свои счет урегулирует указанные претензии.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7.2. Исполнитель не дает никаких гарантий, явных или неявных (в том числе гарантии соблюдения прав или пригодности для какой-либо конкретной цели) на любые товары информацию и услуги, рекламируемые Заказчиком в Рекламно-Информационном буклете. Вся ответственность за оценку точности, полноты и полезности любых мнений, оценок, услуг и другой информации, и свойств товаров, рекламируемых посредством размещения в Рекламно-Информационном буклете, в соответствии с настоящим Договором, лежит на Заказчике.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7.3. В случае, если Заказчик полностью или частично в одностороннем порядке отказался от исполнения своих обязательств, предусмотренных настоящим Договором и приложениями в том числе, отказался обслуживать Потребителей, Исполнитель вправе осуществить удержание в качестве неустойки 100 % (Сто процентов) денежных средств, полученных им по настоящему Договору, а также прекратить оказание рекламных услуг по-настоящему Договорил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7.4. За неисполнение, либо ненадлежащее исполнение обязательств по настоящему договору Стороны несут ответственность в порядке, предусмотренном законодательством Российской Федерации,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7.5. Под отказом обслуживать Потребителей понимается следующие действия Заказчика или лиц, принявших обязательства по оказанию услуг по условиям Акции, но не ограничивается ниженазванным: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8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Невозможность связаться Пользователям и/или сотрудникам Исполнителя с Заказчиком по указанным в Акции и Заявке телефонам, а течение 2 (Двух) календарных дней.</w:t>
      </w:r>
    </w:p>
    <w:p>
      <w:pPr>
        <w:pStyle w:val="Style17"/>
        <w:widowControl/>
        <w:numPr>
          <w:ilvl w:val="0"/>
          <w:numId w:val="8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Отсутствие ответа Заказчика в течение 3 (Трех) календарных дней на отправленными пользователями и   /или   сотрудниками   Исполнителя   электронные   письма   на   e-mail Заказчика, указанный в заявке;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3) Неоднократное, более 2 (Двух) раз, нарушение оговоренных сроков, доставки товара, ока- зания услуги, выполнения работы;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4) Неоднократное, более 2 (Двух) раз, предложение клиентам воспользоваться услугой приобрести товар, оговоренные Сторонами в заявке, без приобретения Рекламно-Информационного буклета Исполнителя. Заказчик соглашается, что Исполнитель вправе осуществлять звонки для проверки добросовестности исполнения Заказчиком данного обязательства. Заказчик соглашается, что зафиксированное во время телефонного разговора предложение представителей/работников Заказчика оказать Пользователю услугу без приобретения Купона на Сайте Исполнителя, является надлежащим и неоспоримым доказательством и является основанием для применения штрафных санкций.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5)  Неоднократное, более 2 (Двух) раз, предложение Пользователям оплатить товар или</w:t>
        <w:br/>
        <w:t>услугу до ее получения (при предварительном заказе);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6) Неоднократный, более 2 (Двух) раз, отказ Пользователям в реализации товара или услуги</w:t>
        <w:br/>
        <w:t>со скидкой или на условиях, указанных в Акции и оговоренных Сторонами в Заявке;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7)   Неоднократный, более 2 (Двух) раз, неправомерный отказ Пользователям в замене</w:t>
        <w:br/>
        <w:t>бракованного или некачественного товара, предусмотренный действующим</w:t>
        <w:br/>
        <w:t>законодательством РФ либо нарушение сроков замены;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8)  Неоднократный, более 2 (Двух) раз, неправомерный отказ в возврате денежных средств</w:t>
        <w:br/>
        <w:t>Пользователям по основаниям, предусмотренным действующим законодательством РФ</w:t>
        <w:br/>
        <w:t>либо нарушение сроков возврата денежных средств.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7.6. Исполнитель не несет ответственности за качество и состояние коммуникационных каналов и линии связи, посредством которых происходит доступ к Сайту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7.7. Стороны настоящим установили, что в отношении любых денежных обязательств Сторон по настоящему Договору, проценты на сумму долга за период пользования денежными средствами, предусмотренные ст. 317.1 ГК РФ, не начисляются.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9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                               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ОБСТОЯТЕЛЬСТВА НЕПРЕОДОЛИМОЙ СИЛЫ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8.1. При наступлении обстоятельств непреодолимой силы, препятствующих исполнению взаимных обязательств Сторон по Договору, в том числе стихийных бедствий, забастовок, правительственных ограничений, серьезных перебоев в электроснабжении или других независящих от сторон обстоятельств, выполнение условий по Договору откладывается на время действия этих обстоятельств.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8.2. В случае если такие обстоятельства продолжаются более 2 (Двух) месяцев, каждая из сторон имеет право отказаться от дальнейшего исполнения обязательств по Договору. В этом случае Договор считается расторгнутым, и ни одна из Сторон не будет иметь права требовать возмещения убытков от другой стороны.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8.3. Сторона, которая вследствие наступления обстоятельств непреодолимой силы не в состоянии выполнить свои договорные обязательства, должна незамедлительно известить другую Сторону об их наступлении и прекращении. Не уведомление об этих обстоятельствах лишает Сторону права ссылаться на них при нарушении обязательств по настоящему Договору.</w:t>
      </w:r>
    </w:p>
    <w:p>
      <w:pPr>
        <w:pStyle w:val="Style17"/>
        <w:widowControl/>
        <w:numPr>
          <w:ilvl w:val="0"/>
          <w:numId w:val="10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ГАРАНТИИ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Соглашаясь с условиями и принимая условия настоящей Оферты путем Акцепта Оферты, Заказчик заверяет Исполнителя и гарантирует Исполнителю, что: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9.1.   Заказчик указал достоверные реквизиты компании для оформления платежных</w:t>
        <w:br/>
        <w:t>документов по оплате услуг.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9.2. Заказчик заключает Договор добровольно, при этом Заказчик: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1) Полностью ознакомился с условиями Оферты;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2) Полностью понимает предмет Договора,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3) Полностью понимает значение и последствия своих действий в отношении заключения и исполнения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9.3. Заказчик обладает всеми правами и полномочиями, необходимыми для заключения и</w:t>
        <w:br/>
        <w:t>исполнения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9.4. Размещение Рекламно-информационных материалов, воспроизведение и показ</w:t>
        <w:br/>
        <w:t>Рекламы, содержание и форма рекламных материалов (включая, но не ограничиваясь,</w:t>
        <w:br/>
        <w:t>содержание Рекламных объявлений, веб-страниц и сайтов, на которые установлена Ссылка,</w:t>
        <w:br/>
        <w:t>контактные данные, используемые в рекламе объекты интеллектуальной собственности,</w:t>
        <w:br/>
        <w:t>использование ключевых слов/словосочетаний, материалы, на которые установлена</w:t>
        <w:br/>
        <w:t>Ссылка, не нарушают и не влекут за собой нарушение законодательства Российской</w:t>
        <w:br/>
        <w:t>Федерации и/или прав третьих лиц.</w:t>
      </w:r>
    </w:p>
    <w:p>
      <w:pPr>
        <w:pStyle w:val="Style17"/>
        <w:widowControl/>
        <w:numPr>
          <w:ilvl w:val="0"/>
          <w:numId w:val="11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                                                   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КОНФИДЕНЦИАЛЬНОСТЬ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 течение срока действия настоящего Договора Стороны не вправе передавать третьим лицам любую информацию друг о друге, связанную с исполнением настоящего Договора, за исключением случаев, предусмотренных законодательством Российской Федерации и настоящем Договором. Кроме того, это обязательство не распространяется на информацию, которая стала известна Сторонам до вступления настоящего Договора в силу или является общеизвестной, или правомерно получена Сторонам; от третьих лиц без обязательства соблюдать конфиденциальность.</w:t>
      </w:r>
    </w:p>
    <w:p>
      <w:pPr>
        <w:pStyle w:val="Style17"/>
        <w:widowControl/>
        <w:numPr>
          <w:ilvl w:val="0"/>
          <w:numId w:val="12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                                           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ПОРЯДОК РАЗРЕШЕНИЯ СПОРОВ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11.1. В случае возникновения споров, связанных с исполнением настоящего Договора, Сторонами будет применен досудебный порядок урегулирования спора с обязательным соблюдением претензионного порядка.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11.2. Признание судом недействительности какого-либо положения настоящего Договора не влечет за собой недействительность остальных положений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11.3. В случае невозможности разрешения спора путем переговоров   он передается на рассмотрение в Арбитражный суд г. Санкт-Петербурга.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13"/>
        </w:numPr>
        <w:pBdr/>
        <w:tabs>
          <w:tab w:val="left" w:pos="0" w:leader="none"/>
        </w:tabs>
        <w:spacing w:lineRule="atLeast" w:line="330" w:before="0" w:after="90"/>
        <w:ind w:left="0" w:right="0" w:hanging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                                     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ЗАКЛЮЧИТЕЛЬНЫЕ ПОЛОЖЕНИЯ</w:t>
      </w:r>
    </w:p>
    <w:p>
      <w:pPr>
        <w:pStyle w:val="Style17"/>
        <w:widowControl/>
        <w:pBdr/>
        <w:spacing w:lineRule="atLeast" w:line="330"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12.1. Настоящий Договор Публичной Оферты вступает в действие с даты ее официального размещения на Сайте и прекращает свое действие в дату опубликования нового текста Публичной Оферты. В случае возникновения противоречий и разночтений, текст действующей Публичной Оферты, размещенный на Сайте, будет иметь преимущество по сравнению с любым иным текстом Публичной Оферты. При этом Агент имеет право в любое время вносить любые изменения в текст настоящей Публичной Оферты, прекращать ее и размещать новую Публичную Оферту. Настоящий Договор Публичной Оферты, размещенный на Сайте, имеет такую же юридическую силу, как если бы он был подписан сторонами собственноручно на бумажном носителе.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12.2. Любая информация, которая представлена в любые сопроводительной документации, действительна лишь в том случае, если она прямо подтверждается текстом настоящего Договора.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12.3. Настоящая Оферта становится действительной после ее размещения на Сайте.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Новая Оферта, изменения в Оферту, прекращение Оферты становятся действительными после ее размещения на Сайте.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 случае возникновения противоречий, текст Оферты, размещенный на Сайте, будет иметь преимущество по сравнению с любым иным текстом Оферты.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12.4. Общество будет считать себя заключившим Договор публичной оферты со всяким лицом, предоставившим ее Акцепт.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Общество вправе в любое время вносить любые изменения в текст настоящей Оферты, прекращать Оферту, размещать новую Оферту.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РЕКВИЗИТЫ СТОРОН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330" w:before="0" w:after="24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143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688"/>
        <w:gridCol w:w="4455"/>
      </w:tblGrid>
      <w:tr>
        <w:trPr/>
        <w:tc>
          <w:tcPr>
            <w:tcW w:w="468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ind w:left="0" w:right="0" w:hanging="0"/>
              <w:rPr/>
            </w:pPr>
            <w:r>
              <w:rPr/>
              <w:t>ПОКУПАТЕЛЬ: 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ИНН   ________________   КПП    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Юр. Адрес: 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_______________________________________________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Факт. Адрес: 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________________________________________________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ОГРН   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Тел./e-mail: 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Банк ___________________________________________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_______________________________________________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р/сч. ___________________________________________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к/сч. ___________________________________________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БИК _______________________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</w:tc>
        <w:tc>
          <w:tcPr>
            <w:tcW w:w="445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rPr/>
            </w:pPr>
            <w:r>
              <w:rPr/>
              <w:t>ПОСТАВЩИК: ООО «ЕВРОКАРТА»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Юр. адрес: 191040, г. Санкт-Петербург, пр. Обуховской обороны д.38B пом.210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Почтовый адрес:191040, г. Санкт-Петербург, пр. Обуховской обороны д.38 пом.210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Фактический адрес:191040, г. Санкт-Петербург, пр. Обуховской обороны д.86 лит. К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ИНН:7811059086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КПП: 781101001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Р./с №40702810401012500105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Ф-л Петровский ПАО Банка «ФК Открытие» к/с 30101810540300000795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БИК 044030795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Тел./e-mail: +7 812 956-41-43, sertolovo1972@mail.ru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ОГРН 1037825000828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ОКВЭД 51.47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ОКПО 45492992</w:t>
            </w:r>
          </w:p>
        </w:tc>
      </w:tr>
      <w:tr>
        <w:trPr/>
        <w:tc>
          <w:tcPr>
            <w:tcW w:w="4688" w:type="dxa"/>
            <w:tcBorders/>
            <w:shd w:fill="auto" w:val="clear"/>
            <w:vAlign w:val="center"/>
          </w:tcPr>
          <w:p>
            <w:pPr>
              <w:pStyle w:val="Style21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5" w:type="dxa"/>
            <w:tcBorders/>
            <w:shd w:fill="auto" w:val="clear"/>
            <w:vAlign w:val="center"/>
          </w:tcPr>
          <w:p>
            <w:pPr>
              <w:pStyle w:val="Style21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68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rPr/>
            </w:pPr>
            <w:r>
              <w:rPr/>
              <w:t>Генеральный директор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_________________________ /___________/</w:t>
            </w:r>
          </w:p>
        </w:tc>
        <w:tc>
          <w:tcPr>
            <w:tcW w:w="445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rPr/>
            </w:pPr>
            <w:r>
              <w:rPr/>
              <w:t>Генеральный директор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 </w:t>
            </w:r>
          </w:p>
          <w:p>
            <w:pPr>
              <w:pStyle w:val="Style21"/>
              <w:pBdr/>
              <w:spacing w:before="0" w:after="240"/>
              <w:ind w:left="0" w:right="0" w:hanging="0"/>
              <w:rPr/>
            </w:pPr>
            <w:r>
              <w:rPr/>
              <w:t>__________________________ / Сапелкин Э.В. /</w:t>
            </w:r>
          </w:p>
        </w:tc>
      </w:tr>
    </w:tbl>
    <w:p>
      <w:pPr>
        <w:pStyle w:val="Style17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ohit Devanagari">
    <w:charset w:val="01"/>
    <w:family w:val="roman"/>
    <w:pitch w:val="variable"/>
  </w:font>
  <w:font w:name="Calibri">
    <w:charset w:val="01"/>
    <w:family w:val="roman"/>
    <w:pitch w:val="variable"/>
  </w:font>
  <w:font w:name="Roboto">
    <w:altName w:val="Arial"/>
    <w:charset w:val="01"/>
    <w:family w:val="auto"/>
    <w:pitch w:val="default"/>
  </w:font>
  <w:font w:name="inherit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5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6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7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8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9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0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1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12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Обычный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3">
    <w:name w:val="Объект со стрелкой"/>
    <w:basedOn w:val="Style22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4">
    <w:name w:val="Объект с тенью"/>
    <w:basedOn w:val="Style22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5">
    <w:name w:val="Объект без заливки"/>
    <w:basedOn w:val="Style22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6">
    <w:name w:val="Объект без заливки и линий"/>
    <w:basedOn w:val="Style22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7">
    <w:name w:val="Выравнивание текста по ширине"/>
    <w:basedOn w:val="Style22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1">
    <w:name w:val="Заглавие1"/>
    <w:basedOn w:val="Style22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22"/>
    <w:qFormat/>
    <w:pPr>
      <w:spacing w:lineRule="atLeast" w:line="200" w:before="57" w:after="57"/>
      <w:ind w:left="0"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8">
    <w:name w:val="Размерная линия"/>
    <w:basedOn w:val="Style22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TGliederung1">
    <w:name w:val="Пустой слайд~LT~Gliederung 1"/>
    <w:qFormat/>
    <w:pPr>
      <w:widowControl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LTGliederung2">
    <w:name w:val="Пустой слайд~LT~Gliederung 2"/>
    <w:basedOn w:val="LTGliederung1"/>
    <w:qFormat/>
    <w:pPr>
      <w:bidi w:val="0"/>
      <w:spacing w:lineRule="auto" w:line="216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3">
    <w:name w:val="Пустой слайд~LT~Gliederung 3"/>
    <w:basedOn w:val="LTGliederung2"/>
    <w:qFormat/>
    <w:pPr>
      <w:bidi w:val="0"/>
      <w:spacing w:lineRule="auto" w:line="216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4">
    <w:name w:val="Пустой слайд~LT~Gliederung 4"/>
    <w:basedOn w:val="LTGliederung3"/>
    <w:qFormat/>
    <w:pPr>
      <w:bidi w:val="0"/>
      <w:spacing w:lineRule="auto" w:line="216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5">
    <w:name w:val="Пустой слайд~LT~Gliederung 5"/>
    <w:basedOn w:val="LTGliederung4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Пустой слайд~LT~Gliederung 6"/>
    <w:basedOn w:val="LTGliederung5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Пустой слайд~LT~Gliederung 7"/>
    <w:basedOn w:val="LTGliederung6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Пустой слайд~LT~Gliederung 8"/>
    <w:basedOn w:val="LTGliederung7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Пустой слайд~LT~Gliederung 9"/>
    <w:basedOn w:val="LTGliederung8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Пустой слайд~LT~Titel"/>
    <w:qFormat/>
    <w:pPr>
      <w:widowControl/>
      <w:kinsoku w:val="true"/>
      <w:overflowPunct w:val="true"/>
      <w:autoSpaceDE w:val="true"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">
    <w:name w:val="Пустой слайд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Пустой слайд~LT~Notizen"/>
    <w:qFormat/>
    <w:pPr>
      <w:widowControl/>
      <w:kinsoku w:val="true"/>
      <w:overflowPunct w:val="true"/>
      <w:autoSpaceDE w:val="tru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Пустой слайд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>
    <w:name w:val="Пустой слайд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tyle29">
    <w:name w:val="Объекты фона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30">
    <w:name w:val="Фон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31">
    <w:name w:val="Примечания"/>
    <w:qFormat/>
    <w:pPr>
      <w:widowControl/>
      <w:kinsoku w:val="true"/>
      <w:overflowPunct w:val="true"/>
      <w:autoSpaceDE w:val="tru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2">
    <w:name w:val="Структура 1"/>
    <w:qFormat/>
    <w:pPr>
      <w:widowControl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2"/>
    <w:qFormat/>
    <w:pPr>
      <w:bidi w:val="0"/>
      <w:spacing w:lineRule="auto" w:line="216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">
    <w:name w:val="Структура 3"/>
    <w:basedOn w:val="21"/>
    <w:qFormat/>
    <w:pPr>
      <w:bidi w:val="0"/>
      <w:spacing w:lineRule="auto" w:line="216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4">
    <w:name w:val="Структура 4"/>
    <w:basedOn w:val="3"/>
    <w:qFormat/>
    <w:pPr>
      <w:bidi w:val="0"/>
      <w:spacing w:lineRule="auto" w:line="216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5">
    <w:name w:val="Структура 5"/>
    <w:basedOn w:val="4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uto" w:line="216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3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</TotalTime>
  <Application>LibreOffice/6.0.7.3$Linux_X86_64 LibreOffice_project/00m0$Build-3</Application>
  <Pages>14</Pages>
  <Words>2573</Words>
  <Characters>19193</Characters>
  <CharactersWithSpaces>22379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2020-05-20T17:01:23Z</dcterms:created>
  <dc:creator/>
  <dc:description/>
  <dc:language>ru-RU</dc:language>
  <cp:lastModifiedBy/>
  <dcterms:modified xsi:type="dcterms:W3CDTF">2021-02-15T15:32:24Z</dcterms:modified>
  <cp:revision>5</cp:revision>
  <dc:subject/>
  <dc:title/>
</cp:coreProperties>
</file>